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Autospacing="1" w:afterAutospacing="1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32"/>
          <w:szCs w:val="32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  <w:lang w:eastAsia="pl-PL"/>
        </w:rPr>
        <w:t>Sono-HSG (Sonohisterosalpingografia)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Badanie przeprowadza się w celu oceny drożności jajowodów i  kształtu jamy macicy. Pozwala ono rozpoznać jedno i obustronną niedrożność jajowodów a także występowanie wad rozwojowych i innych nieprawidłowości jamy macicy takich jak: przegrody, polipy endometrialne czy mięśniaki uwypuklające się do wnętrza macicy. </w:t>
      </w:r>
      <w:r>
        <w:rPr>
          <w:rFonts w:cs="Times New Roman" w:ascii="Times New Roman" w:hAnsi="Times New Roman"/>
        </w:rPr>
        <w:t>Metoda jest alternatywą dla rentgenowskiego badania HSG.</w:t>
      </w:r>
    </w:p>
    <w:p>
      <w:pPr>
        <w:pStyle w:val="Normal"/>
        <w:numPr>
          <w:ilvl w:val="0"/>
          <w:numId w:val="0"/>
        </w:numPr>
        <w:spacing w:beforeAutospacing="1" w:afterAutospacing="1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Przygotowanie do badania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Badanie wykonywane jest po całkowitym ustąpieniu krwawienia miesiączkowego, a przed owulacją. </w:t>
      </w:r>
      <w:r>
        <w:rPr>
          <w:rFonts w:cs="Times New Roman" w:ascii="Times New Roman" w:hAnsi="Times New Roman"/>
        </w:rPr>
        <w:t xml:space="preserve">Prosimy o przybycie z osobą towarzyszącą, 15 minut przed planowanym zabiegiem, z aktualnymi wynikami badań laboratoryjnych. </w:t>
      </w:r>
      <w:r>
        <w:rPr>
          <w:rFonts w:eastAsia="Times New Roman" w:cs="Times New Roman" w:ascii="Times New Roman" w:hAnsi="Times New Roman"/>
          <w:lang w:eastAsia="pl-PL"/>
        </w:rPr>
        <w:t>Warunkiem dopuszczenia do zabiegu jest :</w:t>
      </w:r>
    </w:p>
    <w:p>
      <w:pPr>
        <w:pStyle w:val="Nagwek2"/>
        <w:numPr>
          <w:ilvl w:val="1"/>
          <w:numId w:val="2"/>
        </w:numPr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Prawidłowy wynik wymazu bakteriol. z szyjki macicy (nie starszy niż 6 tygodni)</w:t>
      </w:r>
    </w:p>
    <w:p>
      <w:pPr>
        <w:pStyle w:val="Nagwek2"/>
        <w:numPr>
          <w:ilvl w:val="1"/>
          <w:numId w:val="2"/>
        </w:numPr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Ujemny  wynik wymazu z szyjki macicy na chlamydie (nie starszy niż 6 miesięcy)</w:t>
      </w:r>
    </w:p>
    <w:p>
      <w:pPr>
        <w:pStyle w:val="Nagwek2"/>
        <w:numPr>
          <w:ilvl w:val="1"/>
          <w:numId w:val="2"/>
        </w:numPr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Aktualna cytologia (nie starsza niż rok)</w:t>
      </w:r>
    </w:p>
    <w:p>
      <w:pPr>
        <w:pStyle w:val="Nagwek2"/>
        <w:numPr>
          <w:ilvl w:val="1"/>
          <w:numId w:val="2"/>
        </w:numPr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Aktualne wyniki badań krwi na HBS i HCV (nie starsze niż 6 tygodni)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lang w:eastAsia="pl-PL"/>
        </w:rPr>
        <w:t>Przed badaniem pacjentka otrzymuje lek przeciwbólowy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Bezpośrednio przed badaniem lekarz przeprowadza badanie pH pochwy w celu wykluczenia infekcji.</w:t>
      </w:r>
    </w:p>
    <w:p>
      <w:pPr>
        <w:pStyle w:val="Normal"/>
        <w:spacing w:beforeAutospacing="1" w:afterAutospacing="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Przebieg badania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Badanie jest przeprowadzane na fotelu ginekologicznym. Do pochwy wprowadza się wziernik i po dezynfekcji szyjki macicy wprowadza się jałowy cewnik zakończony uszczelniającym balonikiem. Po wypełnieniu balonika przez drugi kanał cewnika podaje się roztwór soli fizjologicznej, który wypełnia jamę macicy a następnie przepływa  przez  jajowody. Wypełnianie macicy i przepływ przez jajowody jest obserwowany na monitorze dzięki zastosowaniu głowicy przez pochwowej USG i może być rejestrowany na płycie DVD.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Zabieg trwa zwykle do 30 minut.</w:t>
      </w:r>
    </w:p>
    <w:p>
      <w:pPr>
        <w:pStyle w:val="Normal"/>
        <w:numPr>
          <w:ilvl w:val="0"/>
          <w:numId w:val="0"/>
        </w:numPr>
        <w:spacing w:beforeAutospacing="1" w:afterAutospacing="1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Możliwe powikłania zabiegu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Infekcja narządów miednicy mniejszej i dolegliwości bólowe podbrzusza. 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Wcześniejsze badanie mikrobiologiczne, ocena pH pochwy oraz użycie wyłącznie jednorazowego sterylnego sprzętu, minimalizuje możliwość powikłań w postaci zapalenia przydatków i zapalenia otrzewnej. 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Podanie środka przeciwbólowego powoduje, że zazwyczaj badanie nie jest obarczone nasilonymi dolegliwościami bólowymi. Często pojawia się dyskomfort zbliżony do dolegliwości w czasie miesiączki.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  <w:t>OŚWIADCZENIE PACJENTKI</w:t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pełni zrozumiałam informacje zawarte w tym formularzu oraz przekazane mi  podczas rozmowy w lekarzem. Zapewniono mi nieograniczone możliwości zadania pytań i na wszystkie udzielono mi odpowiedzi i wyjaśnień w sposób satysfakcjonujący. Po zapoznaniu się z treścią tego formularza i rozmowie wyjaśniającej z Dr…………………. spełnione zostały wszelkie moje wymagania co do informacji na temat: </w:t>
      </w:r>
      <w:r>
        <w:rPr>
          <w:rFonts w:cs="Times New Roman" w:ascii="Times New Roman" w:hAnsi="Times New Roman"/>
          <w:iCs/>
        </w:rPr>
        <w:t xml:space="preserve">rozpoznania, proponowanych oraz alternatywnych metod diagnostycznych. </w:t>
      </w:r>
      <w:r>
        <w:rPr>
          <w:rFonts w:cs="Times New Roman" w:ascii="Times New Roman" w:hAnsi="Times New Roman"/>
        </w:rPr>
        <w:t>Znane mi są możliwe powikłania związane z badaniem Sono HSG.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Bez zastrzeżeń  zgadzam się na przeprowadzenie u mnie badania sonoHSG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</w:t>
        <w:tab/>
        <w:tab/>
        <w:tab/>
        <w:tab/>
        <w:t>______________________________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i podpis pacjentki</w:t>
        <w:tab/>
        <w:tab/>
        <w:tab/>
        <w:tab/>
        <w:tab/>
        <w:tab/>
        <w:t>Data i podpis lekarza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u w:val="single"/>
        </w:rPr>
        <w:t>Protokół przygotowania do badania SonoHSG</w:t>
      </w:r>
      <w:r>
        <w:rPr>
          <w:rFonts w:cs="Times New Roman" w:ascii="Times New Roman" w:hAnsi="Times New Roman"/>
        </w:rPr>
        <w:tab/>
        <w:tab/>
        <w:tab/>
        <w:t>Data: __-__-____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 pacjentki_________________________________________________________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urodzenia: ___-___-_____</w:t>
        <w:tab/>
        <w:tab/>
        <w:tab/>
        <w:t>Data ostatniej miesiączki:  ___-___-____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600" w:before="0" w:after="0"/>
        <w:rPr>
          <w:rFonts w:ascii="Times New Roman" w:hAnsi="Times New Roman" w:cs="Times New Roman"/>
        </w:rPr>
      </w:pPr>
      <w:r>
        <w:rPr/>
        <w:t>Badanie bakteriolog. wymazu z szyjki macicy (6tyg.)</w:t>
      </w:r>
      <w:r>
        <w:rPr>
          <w:rFonts w:cs="Times New Roman" w:ascii="Times New Roman" w:hAnsi="Times New Roman"/>
        </w:rPr>
        <w:tab/>
        <w:t>dn. __-__-____ -__________________</w:t>
      </w:r>
    </w:p>
    <w:p>
      <w:pPr>
        <w:pStyle w:val="Normal"/>
        <w:spacing w:lineRule="auto" w:line="60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</w:t>
      </w:r>
      <w:r>
        <w:rPr/>
        <w:t xml:space="preserve">ymazu z szyjki macicy na chlamydie </w:t>
        <w:tab/>
        <w:t>(6mies.)</w:t>
        <w:tab/>
      </w:r>
      <w:r>
        <w:rPr>
          <w:rFonts w:cs="Times New Roman" w:ascii="Times New Roman" w:hAnsi="Times New Roman"/>
        </w:rPr>
        <w:t xml:space="preserve">dn. __-__-____ -__________________ </w:t>
      </w:r>
      <w:r>
        <w:rPr/>
        <w:t xml:space="preserve">Aktualna cytologia </w:t>
        <w:tab/>
        <w:tab/>
        <w:tab/>
        <w:t>(12 mies.)</w:t>
        <w:tab/>
      </w:r>
      <w:r>
        <w:rPr>
          <w:rFonts w:cs="Times New Roman" w:ascii="Times New Roman" w:hAnsi="Times New Roman"/>
        </w:rPr>
        <w:t xml:space="preserve">dn. __-__-____ -__________________ </w:t>
      </w:r>
    </w:p>
    <w:p>
      <w:pPr>
        <w:pStyle w:val="Normal"/>
        <w:spacing w:lineRule="auto" w:line="600" w:before="0" w:after="0"/>
        <w:rPr>
          <w:rFonts w:ascii="Times New Roman" w:hAnsi="Times New Roman" w:cs="Times New Roman"/>
        </w:rPr>
      </w:pPr>
      <w:r>
        <w:rPr/>
        <w:t>Aktualne wyniki badań krwi na</w:t>
        <w:tab/>
        <w:t xml:space="preserve">HBS </w:t>
        <w:tab/>
        <w:t>(6tyg.)</w:t>
        <w:tab/>
        <w:tab/>
      </w:r>
      <w:r>
        <w:rPr>
          <w:rFonts w:cs="Times New Roman" w:ascii="Times New Roman" w:hAnsi="Times New Roman"/>
        </w:rPr>
        <w:t>dn. __-__-____ -__________________</w:t>
      </w:r>
    </w:p>
    <w:p>
      <w:pPr>
        <w:pStyle w:val="Normal"/>
        <w:spacing w:lineRule="auto" w:line="600" w:before="0" w:after="0"/>
        <w:ind w:left="2124" w:firstLine="708"/>
        <w:rPr>
          <w:b/>
          <w:b/>
        </w:rPr>
      </w:pPr>
      <w:r>
        <w:rPr/>
        <w:t>HCV</w:t>
      </w:r>
      <w:r>
        <w:rPr>
          <w:b/>
        </w:rPr>
        <w:t xml:space="preserve"> </w:t>
        <w:tab/>
      </w:r>
      <w:r>
        <w:rPr/>
        <w:t>(6tyg.)</w:t>
        <w:tab/>
      </w:r>
      <w:r>
        <w:rPr>
          <w:b/>
        </w:rPr>
        <w:tab/>
      </w:r>
      <w:r>
        <w:rPr>
          <w:rFonts w:cs="Times New Roman" w:ascii="Times New Roman" w:hAnsi="Times New Roman"/>
        </w:rPr>
        <w:t>dn. __-__-____ -__________________</w:t>
      </w:r>
    </w:p>
    <w:p>
      <w:pPr>
        <w:pStyle w:val="Normal"/>
        <w:spacing w:lineRule="auto" w:line="600" w:before="0" w:after="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-BoldM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upperRoman"/>
      <w:lvlText w:val="%1."/>
      <w:lvlJc w:val="left"/>
      <w:pPr>
        <w:ind w:left="0" w:hanging="0"/>
      </w:pPr>
    </w:lvl>
    <w:lvl w:ilvl="1">
      <w:start w:val="1"/>
      <w:pStyle w:val="Nagwek2"/>
      <w:numFmt w:val="upperLetter"/>
      <w:lvlText w:val="%2."/>
      <w:lvlJc w:val="left"/>
      <w:pPr>
        <w:ind w:left="720" w:hanging="0"/>
      </w:pPr>
    </w:lvl>
    <w:lvl w:ilvl="2">
      <w:start w:val="1"/>
      <w:pStyle w:val="Nagwek3"/>
      <w:numFmt w:val="decimal"/>
      <w:lvlText w:val="%3."/>
      <w:lvlJc w:val="left"/>
      <w:pPr>
        <w:ind w:left="1440" w:hanging="0"/>
      </w:pPr>
    </w:lvl>
    <w:lvl w:ilvl="3">
      <w:start w:val="1"/>
      <w:pStyle w:val="Nagwek4"/>
      <w:numFmt w:val="lowerLetter"/>
      <w:lvlText w:val="%4)"/>
      <w:lvlJc w:val="left"/>
      <w:pPr>
        <w:ind w:left="2160" w:hanging="0"/>
      </w:pPr>
    </w:lvl>
    <w:lvl w:ilvl="4">
      <w:start w:val="1"/>
      <w:pStyle w:val="Nagwek5"/>
      <w:numFmt w:val="decimal"/>
      <w:lvlText w:val="(%5)"/>
      <w:lvlJc w:val="left"/>
      <w:pPr>
        <w:ind w:left="2880" w:hanging="0"/>
      </w:pPr>
    </w:lvl>
    <w:lvl w:ilvl="5">
      <w:start w:val="1"/>
      <w:pStyle w:val="Nagwek6"/>
      <w:numFmt w:val="lowerLetter"/>
      <w:lvlText w:val="(%6)"/>
      <w:lvlJc w:val="left"/>
      <w:pPr>
        <w:ind w:left="3600" w:hanging="0"/>
      </w:pPr>
    </w:lvl>
    <w:lvl w:ilvl="6">
      <w:start w:val="1"/>
      <w:pStyle w:val="Nagwek7"/>
      <w:numFmt w:val="lowerRoman"/>
      <w:lvlText w:val="(%7)"/>
      <w:lvlJc w:val="left"/>
      <w:pPr>
        <w:ind w:left="4320" w:hanging="0"/>
      </w:pPr>
    </w:lvl>
    <w:lvl w:ilvl="7">
      <w:start w:val="1"/>
      <w:pStyle w:val="Nagwek8"/>
      <w:numFmt w:val="lowerLetter"/>
      <w:lvlText w:val="(%8)"/>
      <w:lvlJc w:val="left"/>
      <w:pPr>
        <w:ind w:left="5040" w:hanging="0"/>
      </w:pPr>
    </w:lvl>
    <w:lvl w:ilvl="8">
      <w:start w:val="1"/>
      <w:pStyle w:val="Nagwek9"/>
      <w:numFmt w:val="lowerRoman"/>
      <w:lvlText w:val="(%9)"/>
      <w:lvlJc w:val="left"/>
      <w:pPr>
        <w:ind w:left="5760" w:hanging="0"/>
      </w:pPr>
    </w:lvl>
  </w:abstractNum>
  <w:abstractNum w:abstractNumId="2">
    <w:lvl w:ilvl="0">
      <w:start w:val="1"/>
      <w:numFmt w:val="upperRoman"/>
      <w:lvlText w:val="%1."/>
      <w:lvlJc w:val="left"/>
      <w:pPr>
        <w:ind w:left="0" w:hanging="0"/>
      </w:pPr>
    </w:lvl>
    <w:lvl w:ilvl="1">
      <w:start w:val="1"/>
      <w:numFmt w:val="upperLetter"/>
      <w:lvlText w:val="%2."/>
      <w:lvlJc w:val="left"/>
      <w:pPr>
        <w:ind w:left="720" w:hanging="0"/>
      </w:pPr>
    </w:lvl>
    <w:lvl w:ilvl="2">
      <w:start w:val="1"/>
      <w:numFmt w:val="decimal"/>
      <w:lvlText w:val="%3."/>
      <w:lvlJc w:val="left"/>
      <w:pPr>
        <w:ind w:left="1440" w:hanging="0"/>
      </w:pPr>
    </w:lvl>
    <w:lvl w:ilvl="3">
      <w:start w:val="1"/>
      <w:numFmt w:val="lowerLetter"/>
      <w:lvlText w:val="%4)"/>
      <w:lvlJc w:val="left"/>
      <w:pPr>
        <w:ind w:left="2160" w:hanging="0"/>
      </w:pPr>
    </w:lvl>
    <w:lvl w:ilvl="4">
      <w:start w:val="1"/>
      <w:numFmt w:val="decimal"/>
      <w:lvlText w:val="(%5)"/>
      <w:lvlJc w:val="left"/>
      <w:pPr>
        <w:ind w:left="2880" w:hanging="0"/>
      </w:pPr>
    </w:lvl>
    <w:lvl w:ilvl="5">
      <w:start w:val="1"/>
      <w:numFmt w:val="lowerLetter"/>
      <w:lvlText w:val="(%6)"/>
      <w:lvlJc w:val="left"/>
      <w:pPr>
        <w:ind w:left="3600" w:hanging="0"/>
      </w:pPr>
    </w:lvl>
    <w:lvl w:ilvl="6">
      <w:start w:val="1"/>
      <w:numFmt w:val="lowerRoman"/>
      <w:lvlText w:val="(%7)"/>
      <w:lvlJc w:val="left"/>
      <w:pPr>
        <w:ind w:left="4320" w:hanging="0"/>
      </w:pPr>
    </w:lvl>
    <w:lvl w:ilvl="7">
      <w:start w:val="1"/>
      <w:numFmt w:val="lowerLetter"/>
      <w:lvlText w:val="(%8)"/>
      <w:lvlJc w:val="left"/>
      <w:pPr>
        <w:ind w:left="5040" w:hanging="0"/>
      </w:pPr>
    </w:lvl>
    <w:lvl w:ilvl="8">
      <w:start w:val="1"/>
      <w:numFmt w:val="lowerRoman"/>
      <w:lvlText w:val="(%9)"/>
      <w:lvlJc w:val="left"/>
      <w:pPr>
        <w:ind w:left="576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4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0e4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ca3ec4"/>
    <w:pPr>
      <w:keepNext/>
      <w:keepLines/>
      <w:numPr>
        <w:ilvl w:val="0"/>
        <w:numId w:val="1"/>
      </w:numPr>
      <w:spacing w:before="480" w:after="0"/>
      <w:outlineLvl w:val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link w:val="Nagwek2Znak"/>
    <w:uiPriority w:val="9"/>
    <w:qFormat/>
    <w:rsid w:val="001e3f7c"/>
    <w:pPr>
      <w:numPr>
        <w:ilvl w:val="1"/>
        <w:numId w:val="1"/>
      </w:numPr>
      <w:spacing w:lineRule="auto" w:line="240" w:beforeAutospacing="1" w:afterAutospacing="1"/>
      <w:outlineLvl w:val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"/>
    <w:link w:val="Nagwek3Znak"/>
    <w:uiPriority w:val="9"/>
    <w:qFormat/>
    <w:rsid w:val="001e3f7c"/>
    <w:pPr>
      <w:numPr>
        <w:ilvl w:val="2"/>
        <w:numId w:val="1"/>
      </w:numPr>
      <w:spacing w:lineRule="auto" w:line="240" w:beforeAutospacing="1" w:afterAutospacing="1"/>
      <w:outlineLvl w:val="2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ca3ec4"/>
    <w:pPr>
      <w:keepNext/>
      <w:keepLines/>
      <w:numPr>
        <w:ilvl w:val="3"/>
        <w:numId w:val="1"/>
      </w:numPr>
      <w:spacing w:before="200" w:after="0"/>
      <w:outlineLvl w:val="3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ca3ec4"/>
    <w:pPr>
      <w:keepNext/>
      <w:keepLines/>
      <w:numPr>
        <w:ilvl w:val="4"/>
        <w:numId w:val="1"/>
      </w:numPr>
      <w:spacing w:before="200" w:after="0"/>
      <w:outlineLvl w:val="4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link w:val="Nagwek6Znak"/>
    <w:uiPriority w:val="9"/>
    <w:semiHidden/>
    <w:unhideWhenUsed/>
    <w:qFormat/>
    <w:rsid w:val="00ca3ec4"/>
    <w:pPr>
      <w:keepNext/>
      <w:keepLines/>
      <w:numPr>
        <w:ilvl w:val="5"/>
        <w:numId w:val="1"/>
      </w:numPr>
      <w:spacing w:before="200" w:after="0"/>
      <w:outlineLvl w:val="5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Heading 7"/>
    <w:basedOn w:val="Normal"/>
    <w:link w:val="Nagwek7Znak"/>
    <w:uiPriority w:val="9"/>
    <w:semiHidden/>
    <w:unhideWhenUsed/>
    <w:qFormat/>
    <w:rsid w:val="00ca3ec4"/>
    <w:pPr>
      <w:keepNext/>
      <w:keepLines/>
      <w:numPr>
        <w:ilvl w:val="6"/>
        <w:numId w:val="1"/>
      </w:numPr>
      <w:spacing w:before="200" w:after="0"/>
      <w:outlineLvl w:val="6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Nagwek8">
    <w:name w:val="Heading 8"/>
    <w:basedOn w:val="Normal"/>
    <w:link w:val="Nagwek8Znak"/>
    <w:uiPriority w:val="9"/>
    <w:semiHidden/>
    <w:unhideWhenUsed/>
    <w:qFormat/>
    <w:rsid w:val="00ca3ec4"/>
    <w:pPr>
      <w:keepNext/>
      <w:keepLines/>
      <w:numPr>
        <w:ilvl w:val="7"/>
        <w:numId w:val="1"/>
      </w:numPr>
      <w:spacing w:before="200" w:after="0"/>
      <w:outlineLvl w:val="7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Nagwek9">
    <w:name w:val="Heading 9"/>
    <w:basedOn w:val="Normal"/>
    <w:link w:val="Nagwek9Znak"/>
    <w:uiPriority w:val="9"/>
    <w:semiHidden/>
    <w:unhideWhenUsed/>
    <w:qFormat/>
    <w:rsid w:val="00ca3ec4"/>
    <w:pPr>
      <w:keepNext/>
      <w:keepLines/>
      <w:numPr>
        <w:ilvl w:val="8"/>
        <w:numId w:val="1"/>
      </w:numPr>
      <w:spacing w:before="200" w:after="0"/>
      <w:outlineLvl w:val="8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1e3f7c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1e3f7c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ca3ec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ca3ec4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ca3ec4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ca3ec4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ca3ec4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ca3ec4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ca3ec4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e3f7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4184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LibreOffice/5.2.5.1$Windows_x86 LibreOffice_project/0312e1a284a7d50ca85a365c316c7abbf20a4d22</Application>
  <Pages>2</Pages>
  <Words>436</Words>
  <Characters>3011</Characters>
  <CharactersWithSpaces>3446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2014-07-07T15:51:00Z</dcterms:created>
  <dc:creator>Madzia</dc:creator>
  <dc:description/>
  <dc:language>pl-PL</dc:language>
  <cp:lastModifiedBy>Madzia</cp:lastModifiedBy>
  <dcterms:modified xsi:type="dcterms:W3CDTF">2014-07-07T15:51:00Z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